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1FB0" w:rsidRPr="00EC1FB0" w:rsidRDefault="00EC1FB0" w:rsidP="00EC1FB0">
      <w:pPr>
        <w:widowControl/>
        <w:shd w:val="clear" w:color="auto" w:fill="FFFFFF"/>
        <w:spacing w:line="810" w:lineRule="atLeast"/>
        <w:jc w:val="center"/>
        <w:outlineLvl w:val="2"/>
        <w:rPr>
          <w:rFonts w:ascii="微软雅黑" w:eastAsia="微软雅黑" w:hAnsi="微软雅黑" w:cs="宋体"/>
          <w:b/>
          <w:bCs/>
          <w:color w:val="000000"/>
          <w:kern w:val="0"/>
          <w:sz w:val="42"/>
          <w:szCs w:val="42"/>
        </w:rPr>
      </w:pPr>
      <w:r w:rsidRPr="00EC1FB0">
        <w:rPr>
          <w:rFonts w:ascii="微软雅黑" w:eastAsia="微软雅黑" w:hAnsi="微软雅黑" w:cs="宋体" w:hint="eastAsia"/>
          <w:b/>
          <w:bCs/>
          <w:color w:val="000000"/>
          <w:kern w:val="0"/>
          <w:sz w:val="42"/>
          <w:szCs w:val="42"/>
        </w:rPr>
        <w:t>山西大学文学院2023年硕士研究生 调剂志愿考生复试安排</w:t>
      </w:r>
    </w:p>
    <w:p w:rsidR="00EC1FB0" w:rsidRPr="00EC1FB0" w:rsidRDefault="00EC1FB0" w:rsidP="00EC1FB0">
      <w:pPr>
        <w:widowControl/>
        <w:shd w:val="clear" w:color="auto" w:fill="FFFFFF"/>
        <w:spacing w:line="390" w:lineRule="atLeast"/>
        <w:jc w:val="center"/>
        <w:rPr>
          <w:rFonts w:ascii="微软雅黑" w:eastAsia="微软雅黑" w:hAnsi="微软雅黑" w:cs="宋体" w:hint="eastAsia"/>
          <w:color w:val="666666"/>
          <w:kern w:val="0"/>
          <w:sz w:val="18"/>
          <w:szCs w:val="18"/>
        </w:rPr>
      </w:pPr>
      <w:r w:rsidRPr="00EC1FB0">
        <w:rPr>
          <w:rFonts w:ascii="微软雅黑" w:eastAsia="微软雅黑" w:hAnsi="微软雅黑" w:cs="宋体" w:hint="eastAsia"/>
          <w:color w:val="666666"/>
          <w:kern w:val="0"/>
          <w:sz w:val="18"/>
          <w:szCs w:val="18"/>
        </w:rPr>
        <w:t>时间：2023-04-12 阅读次数：1</w:t>
      </w:r>
    </w:p>
    <w:p w:rsidR="00EC1FB0" w:rsidRPr="00EC1FB0" w:rsidRDefault="00EC1FB0" w:rsidP="00EC1FB0">
      <w:pPr>
        <w:widowControl/>
        <w:shd w:val="clear" w:color="auto" w:fill="FFFFFF"/>
        <w:spacing w:line="330" w:lineRule="atLeast"/>
        <w:ind w:firstLine="555"/>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根据我院的招生计划，现有以下专业招收二次调剂</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调剂要求及原则参照4月7日山西大学文学院2023年硕士研究生复试安排（调剂志愿考生）</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一、调剂复试时间</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我院二次调剂复试时间拟定于4月14日进行。</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地点：</w:t>
      </w:r>
      <w:proofErr w:type="gramStart"/>
      <w:r w:rsidRPr="00EC1FB0">
        <w:rPr>
          <w:rFonts w:ascii="微软雅黑" w:eastAsia="微软雅黑" w:hAnsi="微软雅黑" w:cs="宋体" w:hint="eastAsia"/>
          <w:color w:val="000000"/>
          <w:kern w:val="0"/>
          <w:sz w:val="29"/>
          <w:szCs w:val="29"/>
          <w:shd w:val="clear" w:color="auto" w:fill="FFFFFF"/>
        </w:rPr>
        <w:t>坞</w:t>
      </w:r>
      <w:proofErr w:type="gramEnd"/>
      <w:r w:rsidRPr="00EC1FB0">
        <w:rPr>
          <w:rFonts w:ascii="微软雅黑" w:eastAsia="微软雅黑" w:hAnsi="微软雅黑" w:cs="宋体" w:hint="eastAsia"/>
          <w:color w:val="000000"/>
          <w:kern w:val="0"/>
          <w:sz w:val="29"/>
          <w:szCs w:val="29"/>
          <w:shd w:val="clear" w:color="auto" w:fill="FFFFFF"/>
        </w:rPr>
        <w:t>城校区商学楼教室</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二、复试资格审查及材料提交</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1） ***《山西大学2023年硕士研究生诚信复试承诺书》（须打印后认真阅读并签字确认）</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2）***《2023年山西大学硕士研究生思想政治素质和品德考核表》（审核意见不能为空，签字盖章清晰有效）</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3）***应届毕业生提供《教育部学籍在线验证报告》（有效期至少延长至2023年7月）；往届生提供毕业证、学位证（原件及复印件）和《教育部学历证书电子注册备案表》（有效期至少延长至2023年7月）；国（境）外学历考生须提交教育部留学服务中心出具的国外学历学位认证报告</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4）***缴纳复试费截图（纸质版）</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***带星号的为必交项</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lastRenderedPageBreak/>
        <w:t>5）前置学历学习成绩单（加盖公章）</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6）初试准考证（可在中国研究生招生信息网下载）</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7）本人有效身份证件原件及复印件（正反面同页）</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8）外语水平等级证书（外语</w:t>
      </w:r>
      <w:proofErr w:type="gramStart"/>
      <w:r w:rsidRPr="00EC1FB0">
        <w:rPr>
          <w:rFonts w:ascii="微软雅黑" w:eastAsia="微软雅黑" w:hAnsi="微软雅黑" w:cs="宋体" w:hint="eastAsia"/>
          <w:color w:val="000000"/>
          <w:kern w:val="0"/>
          <w:sz w:val="29"/>
          <w:szCs w:val="29"/>
          <w:shd w:val="clear" w:color="auto" w:fill="FFFFFF"/>
        </w:rPr>
        <w:t>四六</w:t>
      </w:r>
      <w:proofErr w:type="gramEnd"/>
      <w:r w:rsidRPr="00EC1FB0">
        <w:rPr>
          <w:rFonts w:ascii="微软雅黑" w:eastAsia="微软雅黑" w:hAnsi="微软雅黑" w:cs="宋体" w:hint="eastAsia"/>
          <w:color w:val="000000"/>
          <w:kern w:val="0"/>
          <w:sz w:val="29"/>
          <w:szCs w:val="29"/>
          <w:shd w:val="clear" w:color="auto" w:fill="FFFFFF"/>
        </w:rPr>
        <w:t>级或其他等级证书）、本科毕业论文摘要或进展报告、科研成果、获奖情况等材料（此项为补充材料）；</w:t>
      </w:r>
    </w:p>
    <w:p w:rsidR="00EC1FB0" w:rsidRPr="00EC1FB0" w:rsidRDefault="00EC1FB0" w:rsidP="00EC1FB0">
      <w:pPr>
        <w:widowControl/>
        <w:shd w:val="clear" w:color="auto" w:fill="FFFFFF"/>
        <w:spacing w:line="330" w:lineRule="atLeast"/>
        <w:ind w:firstLine="285"/>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三、复试安排表</w:t>
      </w:r>
    </w:p>
    <w:p w:rsidR="00EC1FB0" w:rsidRPr="00EC1FB0" w:rsidRDefault="00EC1FB0" w:rsidP="00EC1FB0">
      <w:pPr>
        <w:widowControl/>
        <w:shd w:val="clear" w:color="auto" w:fill="FFFFFF"/>
        <w:spacing w:line="330" w:lineRule="atLeast"/>
        <w:ind w:firstLine="168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4月14日复试情况安排表</w:t>
      </w:r>
    </w:p>
    <w:tbl>
      <w:tblPr>
        <w:tblW w:w="8835" w:type="dxa"/>
        <w:tblCellSpacing w:w="0" w:type="dxa"/>
        <w:tblCellMar>
          <w:left w:w="0" w:type="dxa"/>
          <w:right w:w="0" w:type="dxa"/>
        </w:tblCellMar>
        <w:tblLook w:val="04A0" w:firstRow="1" w:lastRow="0" w:firstColumn="1" w:lastColumn="0" w:noHBand="0" w:noVBand="1"/>
      </w:tblPr>
      <w:tblGrid>
        <w:gridCol w:w="1335"/>
        <w:gridCol w:w="1740"/>
        <w:gridCol w:w="1335"/>
        <w:gridCol w:w="1155"/>
        <w:gridCol w:w="1260"/>
        <w:gridCol w:w="1065"/>
        <w:gridCol w:w="1155"/>
      </w:tblGrid>
      <w:tr w:rsidR="00EC1FB0" w:rsidRPr="00EC1FB0" w:rsidTr="00EC1FB0">
        <w:trPr>
          <w:trHeight w:val="330"/>
          <w:tblCellSpacing w:w="0" w:type="dxa"/>
        </w:trPr>
        <w:tc>
          <w:tcPr>
            <w:tcW w:w="130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宋体" w:hint="eastAsia"/>
                <w:kern w:val="0"/>
                <w:sz w:val="29"/>
                <w:szCs w:val="29"/>
              </w:rPr>
              <w:t>复试代</w:t>
            </w:r>
            <w:r w:rsidRPr="00EC1FB0">
              <w:rPr>
                <w:rFonts w:ascii="宋体" w:eastAsia="宋体" w:hAnsi="宋体" w:cs="Calibri" w:hint="eastAsia"/>
                <w:kern w:val="0"/>
                <w:sz w:val="29"/>
                <w:szCs w:val="29"/>
              </w:rPr>
              <w:t>码</w:t>
            </w:r>
          </w:p>
        </w:tc>
        <w:tc>
          <w:tcPr>
            <w:tcW w:w="171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专业名称</w:t>
            </w:r>
          </w:p>
        </w:tc>
        <w:tc>
          <w:tcPr>
            <w:tcW w:w="130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复试日期</w:t>
            </w:r>
          </w:p>
        </w:tc>
        <w:tc>
          <w:tcPr>
            <w:tcW w:w="112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宋体" w:hint="eastAsia"/>
                <w:kern w:val="0"/>
                <w:sz w:val="29"/>
                <w:szCs w:val="29"/>
              </w:rPr>
              <w:t>面试</w:t>
            </w:r>
            <w:r w:rsidRPr="00EC1FB0">
              <w:rPr>
                <w:rFonts w:ascii="宋体" w:eastAsia="宋体" w:hAnsi="宋体" w:cs="Calibri" w:hint="eastAsia"/>
                <w:kern w:val="0"/>
                <w:sz w:val="29"/>
                <w:szCs w:val="29"/>
              </w:rPr>
              <w:t>复试地点</w:t>
            </w:r>
          </w:p>
        </w:tc>
        <w:tc>
          <w:tcPr>
            <w:tcW w:w="1230"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宋体" w:hint="eastAsia"/>
                <w:kern w:val="0"/>
                <w:sz w:val="29"/>
                <w:szCs w:val="29"/>
              </w:rPr>
              <w:t>笔试科目</w:t>
            </w:r>
          </w:p>
        </w:tc>
        <w:tc>
          <w:tcPr>
            <w:tcW w:w="103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EC1FB0" w:rsidRPr="00EC1FB0" w:rsidRDefault="00EC1FB0" w:rsidP="00EC1FB0">
            <w:pPr>
              <w:widowControl/>
              <w:spacing w:line="330" w:lineRule="atLeast"/>
              <w:ind w:left="285"/>
              <w:jc w:val="left"/>
              <w:rPr>
                <w:rFonts w:ascii="宋体" w:eastAsia="宋体" w:hAnsi="宋体" w:cs="宋体"/>
                <w:kern w:val="0"/>
                <w:sz w:val="24"/>
                <w:szCs w:val="24"/>
              </w:rPr>
            </w:pPr>
            <w:r w:rsidRPr="00EC1FB0">
              <w:rPr>
                <w:rFonts w:ascii="宋体" w:eastAsia="宋体" w:hAnsi="宋体" w:cs="宋体" w:hint="eastAsia"/>
                <w:kern w:val="0"/>
                <w:sz w:val="29"/>
                <w:szCs w:val="29"/>
              </w:rPr>
              <w:t>笔试地点</w:t>
            </w:r>
          </w:p>
        </w:tc>
        <w:tc>
          <w:tcPr>
            <w:tcW w:w="1125" w:type="dxa"/>
            <w:tcBorders>
              <w:top w:val="single" w:sz="6" w:space="0" w:color="000000"/>
              <w:left w:val="single" w:sz="6" w:space="0" w:color="000000"/>
              <w:bottom w:val="single" w:sz="6" w:space="0" w:color="000000"/>
              <w:right w:val="single" w:sz="6" w:space="0" w:color="000000"/>
            </w:tcBorders>
            <w:noWrap/>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宋体" w:hint="eastAsia"/>
                <w:kern w:val="0"/>
                <w:sz w:val="29"/>
                <w:szCs w:val="29"/>
              </w:rPr>
              <w:t>备注</w:t>
            </w:r>
          </w:p>
        </w:tc>
      </w:tr>
      <w:tr w:rsidR="00EC1FB0" w:rsidRPr="00EC1FB0" w:rsidTr="00EC1FB0">
        <w:trPr>
          <w:trHeight w:val="405"/>
          <w:tblCellSpacing w:w="0" w:type="dxa"/>
        </w:trPr>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Calibri" w:eastAsia="宋体" w:hAnsi="Calibri" w:cs="Calibri"/>
                <w:kern w:val="0"/>
                <w:sz w:val="29"/>
                <w:szCs w:val="29"/>
              </w:rPr>
              <w:t>130100</w:t>
            </w:r>
          </w:p>
        </w:tc>
        <w:tc>
          <w:tcPr>
            <w:tcW w:w="17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艺术学理论</w:t>
            </w:r>
          </w:p>
        </w:tc>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Calibri" w:eastAsia="宋体" w:hAnsi="Calibri" w:cs="Calibri"/>
                <w:kern w:val="0"/>
                <w:sz w:val="29"/>
                <w:szCs w:val="29"/>
              </w:rPr>
              <w:t>4</w:t>
            </w:r>
            <w:r w:rsidRPr="00EC1FB0">
              <w:rPr>
                <w:rFonts w:ascii="宋体" w:eastAsia="宋体" w:hAnsi="宋体" w:cs="Calibri" w:hint="eastAsia"/>
                <w:kern w:val="0"/>
                <w:sz w:val="29"/>
                <w:szCs w:val="29"/>
              </w:rPr>
              <w:t>月</w:t>
            </w:r>
            <w:r w:rsidRPr="00EC1FB0">
              <w:rPr>
                <w:rFonts w:ascii="Calibri" w:eastAsia="宋体" w:hAnsi="Calibri" w:cs="Calibri"/>
                <w:kern w:val="0"/>
                <w:sz w:val="29"/>
                <w:szCs w:val="29"/>
              </w:rPr>
              <w:t>14</w:t>
            </w:r>
            <w:r w:rsidRPr="00EC1FB0">
              <w:rPr>
                <w:rFonts w:ascii="宋体" w:eastAsia="宋体" w:hAnsi="宋体" w:cs="Calibri" w:hint="eastAsia"/>
                <w:kern w:val="0"/>
                <w:sz w:val="29"/>
                <w:szCs w:val="29"/>
              </w:rPr>
              <w:t>日</w:t>
            </w:r>
          </w:p>
        </w:tc>
        <w:tc>
          <w:tcPr>
            <w:tcW w:w="11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商学楼</w:t>
            </w:r>
            <w:r w:rsidRPr="00EC1FB0">
              <w:rPr>
                <w:rFonts w:ascii="Calibri" w:eastAsia="宋体" w:hAnsi="Calibri" w:cs="Calibri"/>
                <w:kern w:val="0"/>
                <w:sz w:val="29"/>
                <w:szCs w:val="29"/>
              </w:rPr>
              <w:t>B308</w:t>
            </w: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戏剧影视创作与研究</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宋体" w:hint="eastAsia"/>
                <w:kern w:val="0"/>
                <w:sz w:val="29"/>
                <w:szCs w:val="29"/>
              </w:rPr>
              <w:t>商学楼</w:t>
            </w:r>
            <w:r w:rsidRPr="00EC1FB0">
              <w:rPr>
                <w:rFonts w:ascii="Calibri" w:eastAsia="宋体" w:hAnsi="Calibri" w:cs="Calibri"/>
                <w:kern w:val="0"/>
                <w:sz w:val="29"/>
                <w:szCs w:val="29"/>
              </w:rPr>
              <w:t>B307</w:t>
            </w:r>
          </w:p>
        </w:tc>
        <w:tc>
          <w:tcPr>
            <w:tcW w:w="1125" w:type="dxa"/>
            <w:vMerge w:val="restart"/>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宋体" w:hint="eastAsia"/>
                <w:kern w:val="0"/>
                <w:sz w:val="29"/>
                <w:szCs w:val="29"/>
              </w:rPr>
              <w:t>各专业根据面试情况定笔试具体时间</w:t>
            </w:r>
          </w:p>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Calibri" w:eastAsia="宋体" w:hAnsi="Calibri" w:cs="Calibri"/>
                <w:kern w:val="0"/>
                <w:sz w:val="29"/>
                <w:szCs w:val="29"/>
              </w:rPr>
              <w:t>4</w:t>
            </w:r>
            <w:r w:rsidRPr="00EC1FB0">
              <w:rPr>
                <w:rFonts w:ascii="宋体" w:eastAsia="宋体" w:hAnsi="宋体" w:cs="宋体" w:hint="eastAsia"/>
                <w:kern w:val="0"/>
                <w:sz w:val="29"/>
                <w:szCs w:val="29"/>
              </w:rPr>
              <w:t>月</w:t>
            </w:r>
            <w:r w:rsidRPr="00EC1FB0">
              <w:rPr>
                <w:rFonts w:ascii="Calibri" w:eastAsia="宋体" w:hAnsi="Calibri" w:cs="Calibri"/>
                <w:kern w:val="0"/>
                <w:sz w:val="29"/>
                <w:szCs w:val="29"/>
              </w:rPr>
              <w:t>14</w:t>
            </w:r>
            <w:r w:rsidRPr="00EC1FB0">
              <w:rPr>
                <w:rFonts w:ascii="宋体" w:eastAsia="宋体" w:hAnsi="宋体" w:cs="宋体" w:hint="eastAsia"/>
                <w:kern w:val="0"/>
                <w:sz w:val="29"/>
                <w:szCs w:val="29"/>
              </w:rPr>
              <w:t>日完成</w:t>
            </w:r>
          </w:p>
        </w:tc>
      </w:tr>
      <w:tr w:rsidR="00EC1FB0" w:rsidRPr="00EC1FB0" w:rsidTr="00EC1FB0">
        <w:trPr>
          <w:trHeight w:val="225"/>
          <w:tblCellSpacing w:w="0" w:type="dxa"/>
        </w:trPr>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225" w:lineRule="atLeast"/>
              <w:jc w:val="left"/>
              <w:rPr>
                <w:rFonts w:ascii="宋体" w:eastAsia="宋体" w:hAnsi="宋体" w:cs="宋体"/>
                <w:kern w:val="0"/>
                <w:sz w:val="24"/>
                <w:szCs w:val="24"/>
              </w:rPr>
            </w:pPr>
            <w:r w:rsidRPr="00EC1FB0">
              <w:rPr>
                <w:rFonts w:ascii="Calibri" w:eastAsia="宋体" w:hAnsi="Calibri" w:cs="Calibri"/>
                <w:kern w:val="0"/>
                <w:sz w:val="29"/>
                <w:szCs w:val="29"/>
              </w:rPr>
              <w:t>045300</w:t>
            </w:r>
          </w:p>
        </w:tc>
        <w:tc>
          <w:tcPr>
            <w:tcW w:w="17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225"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汉语国际教育</w:t>
            </w:r>
          </w:p>
        </w:tc>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225" w:lineRule="atLeast"/>
              <w:jc w:val="left"/>
              <w:rPr>
                <w:rFonts w:ascii="宋体" w:eastAsia="宋体" w:hAnsi="宋体" w:cs="宋体"/>
                <w:kern w:val="0"/>
                <w:sz w:val="24"/>
                <w:szCs w:val="24"/>
              </w:rPr>
            </w:pPr>
            <w:r w:rsidRPr="00EC1FB0">
              <w:rPr>
                <w:rFonts w:ascii="Calibri" w:eastAsia="宋体" w:hAnsi="Calibri" w:cs="Calibri"/>
                <w:kern w:val="0"/>
                <w:sz w:val="29"/>
                <w:szCs w:val="29"/>
              </w:rPr>
              <w:t>4</w:t>
            </w:r>
            <w:r w:rsidRPr="00EC1FB0">
              <w:rPr>
                <w:rFonts w:ascii="宋体" w:eastAsia="宋体" w:hAnsi="宋体" w:cs="Calibri" w:hint="eastAsia"/>
                <w:kern w:val="0"/>
                <w:sz w:val="29"/>
                <w:szCs w:val="29"/>
              </w:rPr>
              <w:t>月</w:t>
            </w:r>
            <w:r w:rsidRPr="00EC1FB0">
              <w:rPr>
                <w:rFonts w:ascii="Calibri" w:eastAsia="宋体" w:hAnsi="Calibri" w:cs="Calibri"/>
                <w:kern w:val="0"/>
                <w:sz w:val="29"/>
                <w:szCs w:val="29"/>
              </w:rPr>
              <w:t>14</w:t>
            </w:r>
            <w:r w:rsidRPr="00EC1FB0">
              <w:rPr>
                <w:rFonts w:ascii="宋体" w:eastAsia="宋体" w:hAnsi="宋体" w:cs="Calibri" w:hint="eastAsia"/>
                <w:kern w:val="0"/>
                <w:sz w:val="29"/>
                <w:szCs w:val="29"/>
              </w:rPr>
              <w:t>日</w:t>
            </w:r>
          </w:p>
        </w:tc>
        <w:tc>
          <w:tcPr>
            <w:tcW w:w="11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商学楼</w:t>
            </w:r>
            <w:r w:rsidRPr="00EC1FB0">
              <w:rPr>
                <w:rFonts w:ascii="Calibri" w:eastAsia="宋体" w:hAnsi="Calibri" w:cs="Calibri"/>
                <w:kern w:val="0"/>
                <w:sz w:val="29"/>
                <w:szCs w:val="29"/>
              </w:rPr>
              <w:t>A320</w:t>
            </w:r>
          </w:p>
          <w:p w:rsidR="00EC1FB0" w:rsidRPr="00EC1FB0" w:rsidRDefault="00EC1FB0" w:rsidP="00EC1FB0">
            <w:pPr>
              <w:widowControl/>
              <w:spacing w:line="330" w:lineRule="atLeast"/>
              <w:jc w:val="left"/>
              <w:rPr>
                <w:rFonts w:ascii="宋体" w:eastAsia="宋体" w:hAnsi="宋体" w:cs="宋体"/>
                <w:kern w:val="0"/>
                <w:sz w:val="24"/>
                <w:szCs w:val="24"/>
              </w:rPr>
            </w:pPr>
          </w:p>
          <w:p w:rsidR="00EC1FB0" w:rsidRPr="00EC1FB0" w:rsidRDefault="00EC1FB0" w:rsidP="00EC1FB0">
            <w:pPr>
              <w:widowControl/>
              <w:spacing w:line="225" w:lineRule="atLeast"/>
              <w:jc w:val="left"/>
              <w:rPr>
                <w:rFonts w:ascii="宋体" w:eastAsia="宋体" w:hAnsi="宋体" w:cs="宋体"/>
                <w:kern w:val="0"/>
                <w:sz w:val="24"/>
                <w:szCs w:val="24"/>
              </w:rPr>
            </w:pP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225"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中国文化概论</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225" w:lineRule="atLeast"/>
              <w:jc w:val="left"/>
              <w:rPr>
                <w:rFonts w:ascii="宋体" w:eastAsia="宋体" w:hAnsi="宋体" w:cs="宋体"/>
                <w:kern w:val="0"/>
                <w:sz w:val="24"/>
                <w:szCs w:val="24"/>
              </w:rPr>
            </w:pPr>
            <w:r w:rsidRPr="00EC1FB0">
              <w:rPr>
                <w:rFonts w:ascii="宋体" w:eastAsia="宋体" w:hAnsi="宋体" w:cs="宋体" w:hint="eastAsia"/>
                <w:kern w:val="0"/>
                <w:sz w:val="29"/>
                <w:szCs w:val="29"/>
              </w:rPr>
              <w:t>商学楼</w:t>
            </w:r>
            <w:r w:rsidRPr="00EC1FB0">
              <w:rPr>
                <w:rFonts w:ascii="Calibri" w:eastAsia="宋体" w:hAnsi="Calibri" w:cs="Calibri"/>
                <w:kern w:val="0"/>
                <w:sz w:val="29"/>
                <w:szCs w:val="29"/>
              </w:rPr>
              <w:t>B307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1FB0" w:rsidRPr="00EC1FB0" w:rsidRDefault="00EC1FB0" w:rsidP="00EC1FB0">
            <w:pPr>
              <w:widowControl/>
              <w:jc w:val="left"/>
              <w:rPr>
                <w:rFonts w:ascii="宋体" w:eastAsia="宋体" w:hAnsi="宋体" w:cs="宋体"/>
                <w:kern w:val="0"/>
                <w:sz w:val="24"/>
                <w:szCs w:val="24"/>
              </w:rPr>
            </w:pPr>
          </w:p>
        </w:tc>
      </w:tr>
      <w:tr w:rsidR="00EC1FB0" w:rsidRPr="00EC1FB0" w:rsidTr="00EC1FB0">
        <w:trPr>
          <w:trHeight w:val="405"/>
          <w:tblCellSpacing w:w="0" w:type="dxa"/>
        </w:trPr>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Calibri" w:eastAsia="宋体" w:hAnsi="Calibri" w:cs="Calibri"/>
                <w:kern w:val="0"/>
                <w:sz w:val="29"/>
                <w:szCs w:val="29"/>
              </w:rPr>
              <w:t>050101</w:t>
            </w:r>
          </w:p>
        </w:tc>
        <w:tc>
          <w:tcPr>
            <w:tcW w:w="17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文艺学</w:t>
            </w:r>
          </w:p>
        </w:tc>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Calibri" w:eastAsia="宋体" w:hAnsi="Calibri" w:cs="Calibri"/>
                <w:kern w:val="0"/>
                <w:sz w:val="29"/>
                <w:szCs w:val="29"/>
              </w:rPr>
              <w:t>4</w:t>
            </w:r>
            <w:r w:rsidRPr="00EC1FB0">
              <w:rPr>
                <w:rFonts w:ascii="宋体" w:eastAsia="宋体" w:hAnsi="宋体" w:cs="Calibri" w:hint="eastAsia"/>
                <w:kern w:val="0"/>
                <w:sz w:val="29"/>
                <w:szCs w:val="29"/>
              </w:rPr>
              <w:t>月</w:t>
            </w:r>
            <w:r w:rsidRPr="00EC1FB0">
              <w:rPr>
                <w:rFonts w:ascii="Calibri" w:eastAsia="宋体" w:hAnsi="Calibri" w:cs="Calibri"/>
                <w:kern w:val="0"/>
                <w:sz w:val="29"/>
                <w:szCs w:val="29"/>
              </w:rPr>
              <w:t>14</w:t>
            </w:r>
            <w:r w:rsidRPr="00EC1FB0">
              <w:rPr>
                <w:rFonts w:ascii="宋体" w:eastAsia="宋体" w:hAnsi="宋体" w:cs="Calibri" w:hint="eastAsia"/>
                <w:kern w:val="0"/>
                <w:sz w:val="29"/>
                <w:szCs w:val="29"/>
              </w:rPr>
              <w:t>日</w:t>
            </w:r>
          </w:p>
        </w:tc>
        <w:tc>
          <w:tcPr>
            <w:tcW w:w="11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商学楼</w:t>
            </w:r>
            <w:r w:rsidRPr="00EC1FB0">
              <w:rPr>
                <w:rFonts w:ascii="Calibri" w:eastAsia="宋体" w:hAnsi="Calibri" w:cs="Calibri"/>
                <w:kern w:val="0"/>
                <w:sz w:val="29"/>
                <w:szCs w:val="29"/>
              </w:rPr>
              <w:t>A322</w:t>
            </w: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文学基础理论与评论</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宋体" w:hint="eastAsia"/>
                <w:kern w:val="0"/>
                <w:sz w:val="29"/>
                <w:szCs w:val="29"/>
              </w:rPr>
              <w:t>商学楼</w:t>
            </w:r>
            <w:r w:rsidRPr="00EC1FB0">
              <w:rPr>
                <w:rFonts w:ascii="Calibri" w:eastAsia="宋体" w:hAnsi="Calibri" w:cs="Calibri"/>
                <w:kern w:val="0"/>
                <w:sz w:val="29"/>
                <w:szCs w:val="29"/>
              </w:rPr>
              <w:t>B307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1FB0" w:rsidRPr="00EC1FB0" w:rsidRDefault="00EC1FB0" w:rsidP="00EC1FB0">
            <w:pPr>
              <w:widowControl/>
              <w:jc w:val="left"/>
              <w:rPr>
                <w:rFonts w:ascii="宋体" w:eastAsia="宋体" w:hAnsi="宋体" w:cs="宋体"/>
                <w:kern w:val="0"/>
                <w:sz w:val="24"/>
                <w:szCs w:val="24"/>
              </w:rPr>
            </w:pPr>
          </w:p>
        </w:tc>
      </w:tr>
      <w:tr w:rsidR="00EC1FB0" w:rsidRPr="00EC1FB0" w:rsidTr="00EC1FB0">
        <w:trPr>
          <w:trHeight w:val="405"/>
          <w:tblCellSpacing w:w="0" w:type="dxa"/>
        </w:trPr>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Calibri" w:eastAsia="宋体" w:hAnsi="Calibri" w:cs="Calibri"/>
                <w:kern w:val="0"/>
                <w:sz w:val="29"/>
                <w:szCs w:val="29"/>
              </w:rPr>
              <w:t>050103</w:t>
            </w:r>
          </w:p>
        </w:tc>
        <w:tc>
          <w:tcPr>
            <w:tcW w:w="17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汉语言文字学</w:t>
            </w:r>
          </w:p>
        </w:tc>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Calibri" w:eastAsia="宋体" w:hAnsi="Calibri" w:cs="Calibri"/>
                <w:kern w:val="0"/>
                <w:sz w:val="29"/>
                <w:szCs w:val="29"/>
              </w:rPr>
              <w:t>4</w:t>
            </w:r>
            <w:r w:rsidRPr="00EC1FB0">
              <w:rPr>
                <w:rFonts w:ascii="宋体" w:eastAsia="宋体" w:hAnsi="宋体" w:cs="Calibri" w:hint="eastAsia"/>
                <w:kern w:val="0"/>
                <w:sz w:val="29"/>
                <w:szCs w:val="29"/>
              </w:rPr>
              <w:t>月</w:t>
            </w:r>
            <w:r w:rsidRPr="00EC1FB0">
              <w:rPr>
                <w:rFonts w:ascii="Calibri" w:eastAsia="宋体" w:hAnsi="Calibri" w:cs="Calibri"/>
                <w:kern w:val="0"/>
                <w:sz w:val="29"/>
                <w:szCs w:val="29"/>
              </w:rPr>
              <w:t>14</w:t>
            </w:r>
            <w:r w:rsidRPr="00EC1FB0">
              <w:rPr>
                <w:rFonts w:ascii="宋体" w:eastAsia="宋体" w:hAnsi="宋体" w:cs="Calibri" w:hint="eastAsia"/>
                <w:kern w:val="0"/>
                <w:sz w:val="29"/>
                <w:szCs w:val="29"/>
              </w:rPr>
              <w:t>日</w:t>
            </w:r>
          </w:p>
        </w:tc>
        <w:tc>
          <w:tcPr>
            <w:tcW w:w="11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商学楼</w:t>
            </w:r>
            <w:r w:rsidRPr="00EC1FB0">
              <w:rPr>
                <w:rFonts w:ascii="宋体" w:eastAsia="宋体" w:hAnsi="宋体" w:cs="宋体" w:hint="eastAsia"/>
                <w:kern w:val="0"/>
                <w:sz w:val="29"/>
                <w:szCs w:val="29"/>
              </w:rPr>
              <w:t>九层</w:t>
            </w: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语言学概论</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宋体" w:hint="eastAsia"/>
                <w:kern w:val="0"/>
                <w:sz w:val="29"/>
                <w:szCs w:val="29"/>
              </w:rPr>
              <w:t>商学楼</w:t>
            </w:r>
            <w:r w:rsidRPr="00EC1FB0">
              <w:rPr>
                <w:rFonts w:ascii="Calibri" w:eastAsia="宋体" w:hAnsi="Calibri" w:cs="Calibri"/>
                <w:kern w:val="0"/>
                <w:sz w:val="29"/>
                <w:szCs w:val="29"/>
              </w:rPr>
              <w:t>B307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1FB0" w:rsidRPr="00EC1FB0" w:rsidRDefault="00EC1FB0" w:rsidP="00EC1FB0">
            <w:pPr>
              <w:widowControl/>
              <w:jc w:val="left"/>
              <w:rPr>
                <w:rFonts w:ascii="宋体" w:eastAsia="宋体" w:hAnsi="宋体" w:cs="宋体"/>
                <w:kern w:val="0"/>
                <w:sz w:val="24"/>
                <w:szCs w:val="24"/>
              </w:rPr>
            </w:pPr>
          </w:p>
        </w:tc>
      </w:tr>
      <w:tr w:rsidR="00EC1FB0" w:rsidRPr="00EC1FB0" w:rsidTr="00EC1FB0">
        <w:trPr>
          <w:trHeight w:val="405"/>
          <w:tblCellSpacing w:w="0" w:type="dxa"/>
        </w:trPr>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Calibri" w:eastAsia="宋体" w:hAnsi="Calibri" w:cs="Calibri"/>
                <w:kern w:val="0"/>
                <w:sz w:val="29"/>
                <w:szCs w:val="29"/>
              </w:rPr>
              <w:lastRenderedPageBreak/>
              <w:t>0501Z2</w:t>
            </w:r>
          </w:p>
        </w:tc>
        <w:tc>
          <w:tcPr>
            <w:tcW w:w="171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中国民间文学</w:t>
            </w:r>
          </w:p>
        </w:tc>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Calibri" w:eastAsia="宋体" w:hAnsi="Calibri" w:cs="Calibri"/>
                <w:kern w:val="0"/>
                <w:sz w:val="29"/>
                <w:szCs w:val="29"/>
              </w:rPr>
              <w:t>4</w:t>
            </w:r>
            <w:r w:rsidRPr="00EC1FB0">
              <w:rPr>
                <w:rFonts w:ascii="宋体" w:eastAsia="宋体" w:hAnsi="宋体" w:cs="Calibri" w:hint="eastAsia"/>
                <w:kern w:val="0"/>
                <w:sz w:val="29"/>
                <w:szCs w:val="29"/>
              </w:rPr>
              <w:t>月</w:t>
            </w:r>
            <w:r w:rsidRPr="00EC1FB0">
              <w:rPr>
                <w:rFonts w:ascii="Calibri" w:eastAsia="宋体" w:hAnsi="Calibri" w:cs="Calibri"/>
                <w:kern w:val="0"/>
                <w:sz w:val="29"/>
                <w:szCs w:val="29"/>
              </w:rPr>
              <w:t>14</w:t>
            </w:r>
            <w:r w:rsidRPr="00EC1FB0">
              <w:rPr>
                <w:rFonts w:ascii="宋体" w:eastAsia="宋体" w:hAnsi="宋体" w:cs="Calibri" w:hint="eastAsia"/>
                <w:kern w:val="0"/>
                <w:sz w:val="29"/>
                <w:szCs w:val="29"/>
              </w:rPr>
              <w:t>日</w:t>
            </w:r>
          </w:p>
        </w:tc>
        <w:tc>
          <w:tcPr>
            <w:tcW w:w="112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商学楼</w:t>
            </w:r>
            <w:r w:rsidRPr="00EC1FB0">
              <w:rPr>
                <w:rFonts w:ascii="Calibri" w:eastAsia="宋体" w:hAnsi="Calibri" w:cs="Calibri"/>
                <w:kern w:val="0"/>
                <w:sz w:val="29"/>
                <w:szCs w:val="29"/>
              </w:rPr>
              <w:t>A321</w:t>
            </w:r>
          </w:p>
        </w:tc>
        <w:tc>
          <w:tcPr>
            <w:tcW w:w="1230"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Calibri" w:hint="eastAsia"/>
                <w:kern w:val="0"/>
                <w:sz w:val="29"/>
                <w:szCs w:val="29"/>
              </w:rPr>
              <w:t>民间文学与民俗学</w:t>
            </w:r>
          </w:p>
        </w:tc>
        <w:tc>
          <w:tcPr>
            <w:tcW w:w="103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EC1FB0" w:rsidRPr="00EC1FB0" w:rsidRDefault="00EC1FB0" w:rsidP="00EC1FB0">
            <w:pPr>
              <w:widowControl/>
              <w:spacing w:line="330" w:lineRule="atLeast"/>
              <w:jc w:val="left"/>
              <w:rPr>
                <w:rFonts w:ascii="宋体" w:eastAsia="宋体" w:hAnsi="宋体" w:cs="宋体"/>
                <w:kern w:val="0"/>
                <w:sz w:val="24"/>
                <w:szCs w:val="24"/>
              </w:rPr>
            </w:pPr>
            <w:r w:rsidRPr="00EC1FB0">
              <w:rPr>
                <w:rFonts w:ascii="宋体" w:eastAsia="宋体" w:hAnsi="宋体" w:cs="宋体" w:hint="eastAsia"/>
                <w:kern w:val="0"/>
                <w:sz w:val="29"/>
                <w:szCs w:val="29"/>
              </w:rPr>
              <w:t>商学楼</w:t>
            </w:r>
            <w:r w:rsidRPr="00EC1FB0">
              <w:rPr>
                <w:rFonts w:ascii="Calibri" w:eastAsia="宋体" w:hAnsi="Calibri" w:cs="Calibri"/>
                <w:kern w:val="0"/>
                <w:sz w:val="29"/>
                <w:szCs w:val="29"/>
              </w:rPr>
              <w:t>B307</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EC1FB0" w:rsidRPr="00EC1FB0" w:rsidRDefault="00EC1FB0" w:rsidP="00EC1FB0">
            <w:pPr>
              <w:widowControl/>
              <w:jc w:val="left"/>
              <w:rPr>
                <w:rFonts w:ascii="宋体" w:eastAsia="宋体" w:hAnsi="宋体" w:cs="宋体"/>
                <w:kern w:val="0"/>
                <w:sz w:val="24"/>
                <w:szCs w:val="24"/>
              </w:rPr>
            </w:pPr>
          </w:p>
        </w:tc>
      </w:tr>
    </w:tbl>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其余未尽事宜请参照山西大学研究生院有关复试的规定执行。</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四、复试</w:t>
      </w:r>
      <w:proofErr w:type="gramStart"/>
      <w:r w:rsidRPr="00EC1FB0">
        <w:rPr>
          <w:rFonts w:ascii="微软雅黑" w:eastAsia="微软雅黑" w:hAnsi="微软雅黑" w:cs="宋体" w:hint="eastAsia"/>
          <w:color w:val="000000"/>
          <w:kern w:val="0"/>
          <w:sz w:val="29"/>
          <w:szCs w:val="29"/>
          <w:shd w:val="clear" w:color="auto" w:fill="FFFFFF"/>
        </w:rPr>
        <w:t>微信群</w:t>
      </w:r>
      <w:proofErr w:type="gramEnd"/>
      <w:r w:rsidRPr="00EC1FB0">
        <w:rPr>
          <w:rFonts w:ascii="微软雅黑" w:eastAsia="微软雅黑" w:hAnsi="微软雅黑" w:cs="宋体" w:hint="eastAsia"/>
          <w:color w:val="000000"/>
          <w:kern w:val="0"/>
          <w:sz w:val="29"/>
          <w:szCs w:val="29"/>
          <w:shd w:val="clear" w:color="auto" w:fill="FFFFFF"/>
        </w:rPr>
        <w:t>（调剂学生）</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为了保证文学院2023年硕士研究生复试工作顺利开展，</w:t>
      </w:r>
      <w:r w:rsidRPr="00EC1FB0">
        <w:rPr>
          <w:rFonts w:ascii="微软雅黑" w:eastAsia="微软雅黑" w:hAnsi="微软雅黑" w:cs="宋体" w:hint="eastAsia"/>
          <w:color w:val="000000"/>
          <w:kern w:val="0"/>
          <w:szCs w:val="21"/>
        </w:rPr>
        <w:t> </w:t>
      </w:r>
      <w:r w:rsidRPr="00EC1FB0">
        <w:rPr>
          <w:rFonts w:ascii="微软雅黑" w:eastAsia="微软雅黑" w:hAnsi="微软雅黑" w:cs="宋体" w:hint="eastAsia"/>
          <w:color w:val="000000"/>
          <w:kern w:val="0"/>
          <w:sz w:val="29"/>
          <w:szCs w:val="29"/>
          <w:shd w:val="clear" w:color="auto" w:fill="FFFFFF"/>
        </w:rPr>
        <w:t>特建立文学院调剂志愿研究生复试群，请参加复试的考生及时入群。</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sidRPr="00EC1FB0">
        <w:rPr>
          <w:rFonts w:ascii="微软雅黑" w:eastAsia="微软雅黑" w:hAnsi="微软雅黑" w:cs="宋体" w:hint="eastAsia"/>
          <w:color w:val="000000"/>
          <w:kern w:val="0"/>
          <w:sz w:val="29"/>
          <w:szCs w:val="29"/>
          <w:shd w:val="clear" w:color="auto" w:fill="FFFFFF"/>
        </w:rPr>
        <w:t>联系人：朱老师                  电话：03517018498</w:t>
      </w:r>
    </w:p>
    <w:p w:rsidR="00EC1FB0" w:rsidRPr="00EC1FB0" w:rsidRDefault="00EC1FB0" w:rsidP="00EC1FB0">
      <w:pPr>
        <w:widowControl/>
        <w:shd w:val="clear" w:color="auto" w:fill="FFFFFF"/>
        <w:spacing w:line="330" w:lineRule="atLeast"/>
        <w:ind w:firstLine="420"/>
        <w:jc w:val="left"/>
        <w:rPr>
          <w:rFonts w:ascii="微软雅黑" w:eastAsia="微软雅黑" w:hAnsi="微软雅黑" w:cs="宋体" w:hint="eastAsia"/>
          <w:color w:val="000000"/>
          <w:kern w:val="0"/>
          <w:szCs w:val="21"/>
        </w:rPr>
      </w:pPr>
      <w:r>
        <w:rPr>
          <w:rFonts w:ascii="微软雅黑" w:eastAsia="微软雅黑" w:hAnsi="微软雅黑" w:cs="宋体"/>
          <w:noProof/>
          <w:color w:val="000000"/>
          <w:kern w:val="0"/>
          <w:szCs w:val="21"/>
        </w:rPr>
        <w:lastRenderedPageBreak/>
        <w:drawing>
          <wp:inline distT="0" distB="0" distL="0" distR="0">
            <wp:extent cx="11430000" cy="19202400"/>
            <wp:effectExtent l="0" t="0" r="0" b="0"/>
            <wp:docPr id="1" name="图片 1" descr="图片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片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1430000" cy="19202400"/>
                    </a:xfrm>
                    <a:prstGeom prst="rect">
                      <a:avLst/>
                    </a:prstGeom>
                    <a:noFill/>
                    <a:ln>
                      <a:noFill/>
                    </a:ln>
                  </pic:spPr>
                </pic:pic>
              </a:graphicData>
            </a:graphic>
          </wp:inline>
        </w:drawing>
      </w:r>
    </w:p>
    <w:p w:rsidR="008B250B" w:rsidRDefault="008B250B">
      <w:bookmarkStart w:id="0" w:name="_GoBack"/>
      <w:bookmarkEnd w:id="0"/>
    </w:p>
    <w:sectPr w:rsidR="008B250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DC8"/>
    <w:rsid w:val="008B250B"/>
    <w:rsid w:val="00CB1DC8"/>
    <w:rsid w:val="00EC1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EC1FB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EC1FB0"/>
    <w:rPr>
      <w:rFonts w:ascii="宋体" w:eastAsia="宋体" w:hAnsi="宋体" w:cs="宋体"/>
      <w:b/>
      <w:bCs/>
      <w:kern w:val="0"/>
      <w:sz w:val="27"/>
      <w:szCs w:val="27"/>
    </w:rPr>
  </w:style>
  <w:style w:type="paragraph" w:styleId="a3">
    <w:name w:val="Normal (Web)"/>
    <w:basedOn w:val="a"/>
    <w:uiPriority w:val="99"/>
    <w:unhideWhenUsed/>
    <w:rsid w:val="00EC1FB0"/>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EC1FB0"/>
    <w:rPr>
      <w:sz w:val="18"/>
      <w:szCs w:val="18"/>
    </w:rPr>
  </w:style>
  <w:style w:type="character" w:customStyle="1" w:styleId="Char">
    <w:name w:val="批注框文本 Char"/>
    <w:basedOn w:val="a0"/>
    <w:link w:val="a4"/>
    <w:uiPriority w:val="99"/>
    <w:semiHidden/>
    <w:rsid w:val="00EC1FB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EC1FB0"/>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EC1FB0"/>
    <w:rPr>
      <w:rFonts w:ascii="宋体" w:eastAsia="宋体" w:hAnsi="宋体" w:cs="宋体"/>
      <w:b/>
      <w:bCs/>
      <w:kern w:val="0"/>
      <w:sz w:val="27"/>
      <w:szCs w:val="27"/>
    </w:rPr>
  </w:style>
  <w:style w:type="paragraph" w:styleId="a3">
    <w:name w:val="Normal (Web)"/>
    <w:basedOn w:val="a"/>
    <w:uiPriority w:val="99"/>
    <w:unhideWhenUsed/>
    <w:rsid w:val="00EC1FB0"/>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EC1FB0"/>
    <w:rPr>
      <w:sz w:val="18"/>
      <w:szCs w:val="18"/>
    </w:rPr>
  </w:style>
  <w:style w:type="character" w:customStyle="1" w:styleId="Char">
    <w:name w:val="批注框文本 Char"/>
    <w:basedOn w:val="a0"/>
    <w:link w:val="a4"/>
    <w:uiPriority w:val="99"/>
    <w:semiHidden/>
    <w:rsid w:val="00EC1FB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7136244">
      <w:bodyDiv w:val="1"/>
      <w:marLeft w:val="0"/>
      <w:marRight w:val="0"/>
      <w:marTop w:val="0"/>
      <w:marBottom w:val="0"/>
      <w:divBdr>
        <w:top w:val="none" w:sz="0" w:space="0" w:color="auto"/>
        <w:left w:val="none" w:sz="0" w:space="0" w:color="auto"/>
        <w:bottom w:val="none" w:sz="0" w:space="0" w:color="auto"/>
        <w:right w:val="none" w:sz="0" w:space="0" w:color="auto"/>
      </w:divBdr>
      <w:divsChild>
        <w:div w:id="564992610">
          <w:marLeft w:val="0"/>
          <w:marRight w:val="0"/>
          <w:marTop w:val="100"/>
          <w:marBottom w:val="100"/>
          <w:divBdr>
            <w:top w:val="none" w:sz="0" w:space="0" w:color="auto"/>
            <w:left w:val="none" w:sz="0" w:space="0" w:color="auto"/>
            <w:bottom w:val="single" w:sz="6" w:space="0" w:color="BCBCBC"/>
            <w:right w:val="none" w:sz="0" w:space="0" w:color="auto"/>
          </w:divBdr>
          <w:divsChild>
            <w:div w:id="103843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151</Words>
  <Characters>865</Characters>
  <Application>Microsoft Office Word</Application>
  <DocSecurity>0</DocSecurity>
  <Lines>7</Lines>
  <Paragraphs>2</Paragraphs>
  <ScaleCrop>false</ScaleCrop>
  <Company/>
  <LinksUpToDate>false</LinksUpToDate>
  <CharactersWithSpaces>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2023-04-15T09:35:00Z</dcterms:created>
  <dcterms:modified xsi:type="dcterms:W3CDTF">2023-04-15T09:37:00Z</dcterms:modified>
</cp:coreProperties>
</file>